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CAFD" w14:textId="77777777" w:rsidR="000B0D54" w:rsidRDefault="000B0D54" w:rsidP="000B0D54">
      <w:pPr>
        <w:autoSpaceDE w:val="0"/>
        <w:autoSpaceDN w:val="0"/>
        <w:adjustRightInd w:val="0"/>
        <w:jc w:val="center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b/>
          <w:bCs/>
          <w:i/>
          <w:iCs/>
          <w:noProof/>
          <w:color w:val="000000"/>
          <w:sz w:val="20"/>
          <w:szCs w:val="20"/>
          <w:lang w:eastAsia="sl-SI"/>
        </w:rPr>
        <w:drawing>
          <wp:inline distT="0" distB="0" distL="0" distR="0" wp14:anchorId="0D991620" wp14:editId="45EBA470">
            <wp:extent cx="3554779" cy="1352550"/>
            <wp:effectExtent l="0" t="0" r="7620" b="0"/>
            <wp:docPr id="1" name="Picture 1" descr="\\s-comm-lju1.net1.cec.eu.int\section\Task\Events\2023\dan Evrope\vizualije\fb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comm-lju1.net1.cec.eu.int\section\Task\Events\2023\dan Evrope\vizualije\fb 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29" cy="13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89DC" w14:textId="77777777" w:rsidR="000B0D54" w:rsidRDefault="000B0D54" w:rsidP="000B0D54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</w:p>
    <w:p w14:paraId="13C6B934" w14:textId="77777777" w:rsidR="000B0D54" w:rsidRDefault="000B0D54" w:rsidP="00F819A0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</w:p>
    <w:p w14:paraId="39561C5E" w14:textId="7C102E22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>13:20</w:t>
      </w:r>
      <w:r w:rsid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 xml:space="preserve">  </w:t>
      </w:r>
      <w:r w:rsidRPr="000B0D54">
        <w:rPr>
          <w:rFonts w:ascii="EC Square Sans Pro" w:hAnsi="EC Square Sans Pro" w:cstheme="minorHAnsi"/>
          <w:b/>
          <w:bCs/>
          <w:i/>
          <w:iCs/>
          <w:sz w:val="20"/>
          <w:szCs w:val="20"/>
          <w:lang w:val="en-GB"/>
        </w:rPr>
        <w:t>Dobre prakse krožnega gosp</w:t>
      </w:r>
      <w:r w:rsidR="002241BA" w:rsidRPr="000B0D54">
        <w:rPr>
          <w:rFonts w:ascii="EC Square Sans Pro" w:hAnsi="EC Square Sans Pro" w:cstheme="minorHAnsi"/>
          <w:b/>
          <w:bCs/>
          <w:i/>
          <w:iCs/>
          <w:sz w:val="20"/>
          <w:szCs w:val="20"/>
          <w:lang w:val="en-GB"/>
        </w:rPr>
        <w:t>odarstva v vsakdanjem življenju</w:t>
      </w:r>
    </w:p>
    <w:p w14:paraId="378B1F23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sz w:val="20"/>
          <w:szCs w:val="20"/>
          <w:lang w:val="en-GB"/>
        </w:rPr>
      </w:pPr>
    </w:p>
    <w:p w14:paraId="6F364526" w14:textId="34E4E4AF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sz w:val="20"/>
          <w:szCs w:val="20"/>
          <w:lang w:val="en-GB"/>
        </w:rPr>
        <w:t>Premik k krožnemu gospodarstvu je eden ključnih korakov za doseganje cilja podnebne nevtralnosti. Kako ob vsakem nakupu pomisliti na okolje, preveriti možnost ponovne uporabe izdelka, njegovo življenjsko dob</w:t>
      </w:r>
      <w:r w:rsidR="002241BA" w:rsidRPr="000B0D54">
        <w:rPr>
          <w:rFonts w:ascii="EC Square Sans Pro" w:hAnsi="EC Square Sans Pro" w:cstheme="minorHAnsi"/>
          <w:sz w:val="20"/>
          <w:szCs w:val="20"/>
          <w:lang w:val="en-GB"/>
        </w:rPr>
        <w:t>o in kako ga reciklitati? Kakšne</w:t>
      </w:r>
      <w:r w:rsidRPr="000B0D54">
        <w:rPr>
          <w:rFonts w:ascii="EC Square Sans Pro" w:hAnsi="EC Square Sans Pro" w:cstheme="minorHAnsi"/>
          <w:sz w:val="20"/>
          <w:szCs w:val="20"/>
          <w:lang w:val="en-GB"/>
        </w:rPr>
        <w:t xml:space="preserve"> so dobre prakse iz lokalnega okolja in kakšne so navade mladih? </w:t>
      </w:r>
    </w:p>
    <w:p w14:paraId="1007AEEE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sz w:val="20"/>
          <w:szCs w:val="20"/>
          <w:lang w:val="en-GB"/>
        </w:rPr>
      </w:pPr>
    </w:p>
    <w:p w14:paraId="11CE9823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sz w:val="20"/>
          <w:szCs w:val="20"/>
          <w:shd w:val="clear" w:color="auto" w:fill="FFFFFF"/>
        </w:rPr>
      </w:pPr>
      <w:r w:rsidRPr="000B0D54">
        <w:rPr>
          <w:rFonts w:ascii="EC Square Sans Pro" w:hAnsi="EC Square Sans Pro" w:cstheme="minorHAnsi"/>
          <w:i/>
          <w:iCs/>
          <w:sz w:val="20"/>
          <w:szCs w:val="20"/>
          <w:shd w:val="clear" w:color="auto" w:fill="FFFFFF"/>
        </w:rPr>
        <w:t>Alenka Kreč Bricelj, Smetumet</w:t>
      </w:r>
    </w:p>
    <w:p w14:paraId="3DAF289E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i/>
          <w:iCs/>
          <w:sz w:val="20"/>
          <w:szCs w:val="20"/>
          <w:lang w:val="en-GB"/>
        </w:rPr>
        <w:t>Zala Hrastar, Zale iz omare</w:t>
      </w:r>
    </w:p>
    <w:p w14:paraId="03B60E31" w14:textId="1B044210" w:rsidR="00F819A0" w:rsidRPr="000B0D54" w:rsidRDefault="000B0D54" w:rsidP="00F819A0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sz w:val="20"/>
          <w:szCs w:val="20"/>
        </w:rPr>
      </w:pPr>
      <w:r>
        <w:rPr>
          <w:rFonts w:ascii="EC Square Sans Pro" w:hAnsi="EC Square Sans Pro" w:cstheme="minorHAnsi"/>
          <w:i/>
          <w:iCs/>
          <w:sz w:val="20"/>
          <w:szCs w:val="20"/>
        </w:rPr>
        <w:t>d</w:t>
      </w:r>
      <w:r w:rsidR="00F819A0" w:rsidRPr="000B0D54">
        <w:rPr>
          <w:rFonts w:ascii="EC Square Sans Pro" w:hAnsi="EC Square Sans Pro" w:cstheme="minorHAnsi"/>
          <w:i/>
          <w:iCs/>
          <w:sz w:val="20"/>
          <w:szCs w:val="20"/>
        </w:rPr>
        <w:t>r. Marinka Vovk, Center ponovne uporabe</w:t>
      </w:r>
    </w:p>
    <w:p w14:paraId="30AFC24D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</w:rPr>
      </w:pPr>
    </w:p>
    <w:p w14:paraId="0BD397B0" w14:textId="77777777" w:rsidR="00F819A0" w:rsidRPr="000B0D54" w:rsidRDefault="00F819A0" w:rsidP="00327452">
      <w:pPr>
        <w:pStyle w:val="ListParagraph"/>
        <w:autoSpaceDE w:val="0"/>
        <w:autoSpaceDN w:val="0"/>
        <w:adjustRightInd w:val="0"/>
        <w:ind w:left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</w:p>
    <w:p w14:paraId="4659EF80" w14:textId="2909665D" w:rsidR="00327452" w:rsidRPr="000B0D54" w:rsidRDefault="00AA187F" w:rsidP="00327452">
      <w:pPr>
        <w:pStyle w:val="ListParagraph"/>
        <w:autoSpaceDE w:val="0"/>
        <w:autoSpaceDN w:val="0"/>
        <w:adjustRightInd w:val="0"/>
        <w:ind w:left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>16:00</w:t>
      </w:r>
      <w:r w:rsid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="00327452" w:rsidRP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 xml:space="preserve">Trajnostna mobilnost skozi </w:t>
      </w:r>
      <w:r w:rsidR="002241BA" w:rsidRPr="000B0D54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  <w:t>oči različnih generacij</w:t>
      </w:r>
    </w:p>
    <w:p w14:paraId="6635B819" w14:textId="77777777" w:rsidR="00327452" w:rsidRPr="000B0D54" w:rsidRDefault="00327452" w:rsidP="00327452">
      <w:pPr>
        <w:pStyle w:val="ListParagraph"/>
        <w:autoSpaceDE w:val="0"/>
        <w:autoSpaceDN w:val="0"/>
        <w:adjustRightInd w:val="0"/>
        <w:ind w:left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  <w:lang w:val="en-GB"/>
        </w:rPr>
      </w:pPr>
    </w:p>
    <w:p w14:paraId="726ADFB0" w14:textId="48DC2751" w:rsidR="00327452" w:rsidRPr="000B0D54" w:rsidRDefault="00327452" w:rsidP="00327452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color w:val="000000"/>
          <w:sz w:val="20"/>
          <w:szCs w:val="20"/>
          <w:lang w:val="en-GB"/>
        </w:rPr>
        <w:t>S projekti, ki naslavljajo trajnostno mobilnost, se dnevno srečujejo različne g</w:t>
      </w:r>
      <w:r w:rsidR="002241BA" w:rsidRPr="000B0D54">
        <w:rPr>
          <w:rFonts w:ascii="EC Square Sans Pro" w:hAnsi="EC Square Sans Pro" w:cstheme="minorHAnsi"/>
          <w:color w:val="000000"/>
          <w:sz w:val="20"/>
          <w:szCs w:val="20"/>
          <w:lang w:val="en-GB"/>
        </w:rPr>
        <w:t>eneracije. Vse od otrok v vrtcu</w:t>
      </w:r>
      <w:r w:rsidRPr="000B0D54">
        <w:rPr>
          <w:rFonts w:ascii="EC Square Sans Pro" w:hAnsi="EC Square Sans Pro" w:cstheme="minorHAnsi"/>
          <w:color w:val="000000"/>
          <w:sz w:val="20"/>
          <w:szCs w:val="20"/>
          <w:lang w:val="en-GB"/>
        </w:rPr>
        <w:t xml:space="preserve"> do šolarjev in odraslih, ki ustvarjamo in tudi prenašamo vzorce potovalnih navad. V pogovoru bomo s sogovorniki izpostavili dobre prakse s področja trajnostne mobilnosti, naslovili načine potovanj različnih generacij in preverili smernice za prihodnost. </w:t>
      </w:r>
    </w:p>
    <w:p w14:paraId="043FD0D1" w14:textId="1F3A9C5F" w:rsidR="00AA187F" w:rsidRPr="000B0D54" w:rsidRDefault="00AA187F" w:rsidP="00327452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  <w:lang w:val="en-GB"/>
        </w:rPr>
      </w:pPr>
    </w:p>
    <w:p w14:paraId="6367C02B" w14:textId="71A89ED4" w:rsidR="00AA187F" w:rsidRPr="000B0D54" w:rsidRDefault="000B0D54" w:rsidP="00327452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</w:pPr>
      <w:r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>dr. Aidan Cerar, Inštitut za politike prostora</w:t>
      </w:r>
    </w:p>
    <w:p w14:paraId="5CB07A62" w14:textId="206944AF" w:rsidR="00AA187F" w:rsidRPr="000B0D54" w:rsidRDefault="00AA187F" w:rsidP="00327452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>Miha Juvan, MMIBIS d.o.o.</w:t>
      </w:r>
    </w:p>
    <w:p w14:paraId="738666F4" w14:textId="7486DA2B" w:rsidR="00AA187F" w:rsidRPr="000B0D54" w:rsidRDefault="00AA187F" w:rsidP="00AA187F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>Marjeta Benčina, Focus</w:t>
      </w:r>
      <w:r w:rsidR="002241BA"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 xml:space="preserve"> </w:t>
      </w:r>
    </w:p>
    <w:p w14:paraId="2E229D84" w14:textId="5BD58EE5" w:rsidR="00AA187F" w:rsidRPr="000B0D54" w:rsidRDefault="00850C28" w:rsidP="00AA187F">
      <w:pPr>
        <w:autoSpaceDE w:val="0"/>
        <w:autoSpaceDN w:val="0"/>
        <w:adjustRightInd w:val="0"/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</w:pPr>
      <w:r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</w:rPr>
        <w:t xml:space="preserve">mag. </w:t>
      </w:r>
      <w:r w:rsidR="00F819A0"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</w:rPr>
        <w:t>Milena Černilogar Radež</w:t>
      </w:r>
      <w:r w:rsidR="00AA187F"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 xml:space="preserve">, </w:t>
      </w:r>
      <w:r w:rsidR="002E6C2B"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>Ministrstvo za okolje, podnebje in energijo</w:t>
      </w:r>
    </w:p>
    <w:p w14:paraId="3C3C6DE5" w14:textId="77777777" w:rsidR="00D84369" w:rsidRDefault="00D84369" w:rsidP="00F819A0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sz w:val="20"/>
          <w:szCs w:val="20"/>
        </w:rPr>
      </w:pPr>
    </w:p>
    <w:p w14:paraId="7A96B10B" w14:textId="2F787C11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sz w:val="20"/>
          <w:szCs w:val="20"/>
        </w:rPr>
      </w:pPr>
      <w:r w:rsidRPr="000B0D54">
        <w:rPr>
          <w:rFonts w:ascii="EC Square Sans Pro" w:hAnsi="EC Square Sans Pro" w:cstheme="minorHAnsi"/>
          <w:b/>
          <w:bCs/>
          <w:i/>
          <w:iCs/>
          <w:sz w:val="20"/>
          <w:szCs w:val="20"/>
        </w:rPr>
        <w:t>17.10</w:t>
      </w:r>
      <w:r w:rsidR="000B0D54">
        <w:rPr>
          <w:rFonts w:ascii="EC Square Sans Pro" w:hAnsi="EC Square Sans Pro" w:cstheme="minorHAnsi"/>
          <w:b/>
          <w:bCs/>
          <w:i/>
          <w:iCs/>
          <w:sz w:val="20"/>
          <w:szCs w:val="20"/>
        </w:rPr>
        <w:t xml:space="preserve"> </w:t>
      </w:r>
      <w:r w:rsidRPr="000B0D54">
        <w:rPr>
          <w:rFonts w:ascii="EC Square Sans Pro" w:hAnsi="EC Square Sans Pro" w:cstheme="minorHAnsi"/>
          <w:b/>
          <w:bCs/>
          <w:i/>
          <w:iCs/>
          <w:sz w:val="20"/>
          <w:szCs w:val="20"/>
        </w:rPr>
        <w:t xml:space="preserve">Kako komunicirati trajnost? </w:t>
      </w:r>
    </w:p>
    <w:p w14:paraId="0212DE94" w14:textId="77777777" w:rsidR="00F819A0" w:rsidRPr="000B0D54" w:rsidRDefault="00F819A0" w:rsidP="00F819A0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  <w:lang w:val="en-GB"/>
        </w:rPr>
      </w:pPr>
    </w:p>
    <w:p w14:paraId="28F188E4" w14:textId="39941C52" w:rsidR="00F819A0" w:rsidRPr="000B0D54" w:rsidRDefault="00F819A0" w:rsidP="00F819A0">
      <w:pPr>
        <w:rPr>
          <w:rFonts w:ascii="EC Square Sans Pro" w:hAnsi="EC Square Sans Pro" w:cstheme="minorHAnsi"/>
          <w:sz w:val="20"/>
          <w:szCs w:val="20"/>
        </w:rPr>
      </w:pPr>
      <w:r w:rsidRPr="000B0D54">
        <w:rPr>
          <w:rFonts w:ascii="EC Square Sans Pro" w:hAnsi="EC Square Sans Pro" w:cstheme="minorHAnsi"/>
          <w:color w:val="000000"/>
          <w:sz w:val="20"/>
          <w:szCs w:val="20"/>
        </w:rPr>
        <w:t>Populizirati lokalno delovanje in ob tem razmišljati globalno, je cilj mnogih, ki jih vodi trajnostno usmerjeno razmišljanje. Kdaj blagovna znamka, projekt ali podjetje, ki uporabi v komunikaciji besedo »trajnost«</w:t>
      </w:r>
      <w:r w:rsidR="002241BA" w:rsidRPr="000B0D54">
        <w:rPr>
          <w:rFonts w:ascii="EC Square Sans Pro" w:hAnsi="EC Square Sans Pro" w:cstheme="minorHAnsi"/>
          <w:color w:val="000000"/>
          <w:sz w:val="20"/>
          <w:szCs w:val="20"/>
        </w:rPr>
        <w:t>,</w:t>
      </w:r>
      <w:r w:rsidRPr="000B0D54">
        <w:rPr>
          <w:rFonts w:ascii="EC Square Sans Pro" w:hAnsi="EC Square Sans Pro" w:cstheme="minorHAnsi"/>
          <w:color w:val="000000"/>
          <w:sz w:val="20"/>
          <w:szCs w:val="20"/>
        </w:rPr>
        <w:t xml:space="preserve"> zares upraviči njen namen in uporabo? Z različnimi sogovorniki bomo naslovili področje trajnostnih načinov komunikacije in izpostavili primere dobre prakse.</w:t>
      </w:r>
    </w:p>
    <w:p w14:paraId="551D645A" w14:textId="77777777" w:rsidR="00F819A0" w:rsidRPr="000B0D54" w:rsidRDefault="00F819A0" w:rsidP="00F819A0">
      <w:pPr>
        <w:rPr>
          <w:rFonts w:ascii="EC Square Sans Pro" w:hAnsi="EC Square Sans Pro" w:cstheme="minorHAnsi"/>
          <w:sz w:val="20"/>
          <w:szCs w:val="20"/>
        </w:rPr>
      </w:pPr>
    </w:p>
    <w:p w14:paraId="00A8AC93" w14:textId="77777777" w:rsidR="00F819A0" w:rsidRPr="000B0D54" w:rsidRDefault="00F819A0" w:rsidP="00F819A0">
      <w:pPr>
        <w:rPr>
          <w:rFonts w:ascii="EC Square Sans Pro" w:hAnsi="EC Square Sans Pro" w:cstheme="minorHAnsi"/>
          <w:i/>
          <w:iCs/>
          <w:sz w:val="20"/>
          <w:szCs w:val="20"/>
        </w:rPr>
      </w:pPr>
      <w:r w:rsidRPr="000B0D54">
        <w:rPr>
          <w:rFonts w:ascii="EC Square Sans Pro" w:hAnsi="EC Square Sans Pro" w:cstheme="minorHAnsi"/>
          <w:i/>
          <w:iCs/>
          <w:sz w:val="20"/>
          <w:szCs w:val="20"/>
        </w:rPr>
        <w:t>Klemen Langus, Turizem Bohinj</w:t>
      </w:r>
    </w:p>
    <w:p w14:paraId="7550BC3C" w14:textId="30555AAD" w:rsidR="00D84369" w:rsidRDefault="00D84369" w:rsidP="00D84369">
      <w:pPr>
        <w:autoSpaceDE w:val="0"/>
        <w:autoSpaceDN w:val="0"/>
        <w:adjustRightInd w:val="0"/>
        <w:rPr>
          <w:rFonts w:ascii="EC Square Sans Pro" w:hAnsi="EC Square Sans Pro" w:cstheme="minorHAnsi"/>
          <w:i/>
          <w:color w:val="000000"/>
          <w:sz w:val="20"/>
          <w:szCs w:val="20"/>
          <w:lang w:val="en-GB"/>
        </w:rPr>
      </w:pPr>
      <w:r w:rsidRPr="00373832">
        <w:rPr>
          <w:rFonts w:ascii="EC Square Sans Pro" w:hAnsi="EC Square Sans Pro" w:cstheme="minorHAnsi"/>
          <w:i/>
          <w:color w:val="000000"/>
          <w:sz w:val="20"/>
          <w:szCs w:val="20"/>
          <w:lang w:val="en-GB"/>
        </w:rPr>
        <w:t>Urša Zgojznik, ambasadorka Evropskega podnebnega pakta</w:t>
      </w:r>
    </w:p>
    <w:p w14:paraId="55847A69" w14:textId="09908648" w:rsidR="00D84369" w:rsidRPr="00373832" w:rsidRDefault="00D84369" w:rsidP="00D84369">
      <w:pPr>
        <w:autoSpaceDE w:val="0"/>
        <w:autoSpaceDN w:val="0"/>
        <w:adjustRightInd w:val="0"/>
        <w:rPr>
          <w:rFonts w:ascii="EC Square Sans Pro" w:hAnsi="EC Square Sans Pro" w:cstheme="minorHAnsi"/>
          <w:i/>
          <w:color w:val="000000"/>
          <w:sz w:val="20"/>
          <w:szCs w:val="20"/>
          <w:lang w:val="en-GB"/>
        </w:rPr>
      </w:pPr>
      <w:r>
        <w:rPr>
          <w:rFonts w:ascii="EC Square Sans Pro" w:hAnsi="EC Square Sans Pro" w:cstheme="minorHAnsi"/>
          <w:i/>
          <w:color w:val="000000"/>
          <w:sz w:val="20"/>
          <w:szCs w:val="20"/>
          <w:lang w:val="en-GB"/>
        </w:rPr>
        <w:t>Katja Sreš, Ekologi brez meja</w:t>
      </w:r>
      <w:bookmarkStart w:id="0" w:name="_GoBack"/>
      <w:bookmarkEnd w:id="0"/>
    </w:p>
    <w:p w14:paraId="35524607" w14:textId="77777777" w:rsidR="00D84369" w:rsidRPr="000B0D54" w:rsidRDefault="00D84369" w:rsidP="00D84369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sz w:val="20"/>
          <w:szCs w:val="20"/>
        </w:rPr>
      </w:pPr>
    </w:p>
    <w:p w14:paraId="6DA001BF" w14:textId="77777777" w:rsidR="00F819A0" w:rsidRPr="00B035A5" w:rsidRDefault="00F819A0" w:rsidP="00327452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</w:pPr>
    </w:p>
    <w:p w14:paraId="1A6201AA" w14:textId="13BF49E3" w:rsidR="00327452" w:rsidRPr="00B035A5" w:rsidRDefault="00AA187F" w:rsidP="00327452">
      <w:pPr>
        <w:autoSpaceDE w:val="0"/>
        <w:autoSpaceDN w:val="0"/>
        <w:adjustRightInd w:val="0"/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</w:pPr>
      <w:r w:rsidRPr="00B035A5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  <w:t>17:30</w:t>
      </w:r>
      <w:r w:rsidR="000B0D54" w:rsidRPr="00B035A5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="00327452" w:rsidRPr="00B035A5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  <w:t>Kako začeti z energetsko prenovo stavbe?</w:t>
      </w:r>
    </w:p>
    <w:p w14:paraId="091467F0" w14:textId="35E48228" w:rsidR="00327452" w:rsidRPr="00B035A5" w:rsidRDefault="00327452" w:rsidP="00327452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</w:rPr>
      </w:pPr>
      <w:r w:rsidRPr="00B035A5">
        <w:rPr>
          <w:rFonts w:ascii="EC Square Sans Pro" w:hAnsi="EC Square Sans Pro" w:cs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14:paraId="72125826" w14:textId="77741C2F" w:rsidR="00327452" w:rsidRPr="00B035A5" w:rsidRDefault="002241BA" w:rsidP="00327452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</w:rPr>
      </w:pPr>
      <w:r w:rsidRPr="00B035A5">
        <w:rPr>
          <w:rFonts w:ascii="EC Square Sans Pro" w:hAnsi="EC Square Sans Pro" w:cstheme="minorHAnsi"/>
          <w:color w:val="000000"/>
          <w:sz w:val="20"/>
          <w:szCs w:val="20"/>
        </w:rPr>
        <w:t xml:space="preserve">Stavbe porabijo 40 </w:t>
      </w:r>
      <w:r w:rsidR="00327452" w:rsidRPr="00B035A5">
        <w:rPr>
          <w:rFonts w:ascii="EC Square Sans Pro" w:hAnsi="EC Square Sans Pro" w:cstheme="minorHAnsi"/>
          <w:color w:val="000000"/>
          <w:sz w:val="20"/>
          <w:szCs w:val="20"/>
        </w:rPr>
        <w:t>odstotkov vse energije v EU in dosegajo 36-odstotkov vseh izpustov CO2</w:t>
      </w:r>
      <w:r w:rsidR="008560AC" w:rsidRPr="00B035A5">
        <w:rPr>
          <w:rFonts w:ascii="EC Square Sans Pro" w:hAnsi="EC Square Sans Pro" w:cstheme="minorHAnsi"/>
          <w:color w:val="000000"/>
          <w:sz w:val="20"/>
          <w:szCs w:val="20"/>
        </w:rPr>
        <w:t xml:space="preserve"> </w:t>
      </w:r>
      <w:r w:rsidR="00327452" w:rsidRPr="00B035A5">
        <w:rPr>
          <w:rFonts w:ascii="EC Square Sans Pro" w:hAnsi="EC Square Sans Pro" w:cstheme="minorHAnsi"/>
          <w:color w:val="000000"/>
          <w:sz w:val="20"/>
          <w:szCs w:val="20"/>
        </w:rPr>
        <w:t xml:space="preserve">v EU, zato se področje prenove dotakne skoraj vsakega gospodinjstva. </w:t>
      </w:r>
      <w:r w:rsidR="008560AC" w:rsidRPr="00B035A5">
        <w:rPr>
          <w:rFonts w:ascii="EC Square Sans Pro" w:hAnsi="EC Square Sans Pro" w:cstheme="minorHAnsi"/>
          <w:color w:val="000000"/>
          <w:sz w:val="20"/>
          <w:szCs w:val="20"/>
        </w:rPr>
        <w:t xml:space="preserve">Sogovornik bo </w:t>
      </w:r>
      <w:r w:rsidR="000E2C34" w:rsidRPr="00B035A5">
        <w:rPr>
          <w:rFonts w:ascii="EC Square Sans Pro" w:hAnsi="EC Square Sans Pro" w:cstheme="minorHAnsi"/>
          <w:color w:val="000000"/>
          <w:sz w:val="20"/>
          <w:szCs w:val="20"/>
        </w:rPr>
        <w:t>svetoval</w:t>
      </w:r>
      <w:r w:rsidR="008560AC" w:rsidRPr="00B035A5">
        <w:rPr>
          <w:rFonts w:ascii="EC Square Sans Pro" w:hAnsi="EC Square Sans Pro" w:cstheme="minorHAnsi"/>
          <w:color w:val="000000"/>
          <w:sz w:val="20"/>
          <w:szCs w:val="20"/>
        </w:rPr>
        <w:t xml:space="preserve">, </w:t>
      </w:r>
      <w:r w:rsidR="00327452" w:rsidRPr="00B035A5">
        <w:rPr>
          <w:rFonts w:ascii="EC Square Sans Pro" w:hAnsi="EC Square Sans Pro" w:cstheme="minorHAnsi"/>
          <w:color w:val="000000"/>
          <w:sz w:val="20"/>
          <w:szCs w:val="20"/>
        </w:rPr>
        <w:t>kako začeti s prenovo, kako poiskati finančne spodbude, predvsem pa kako načrtovati prenovo, da bo ta najbolj smiselna in učinkovita.</w:t>
      </w:r>
    </w:p>
    <w:p w14:paraId="51B91766" w14:textId="5FAE1121" w:rsidR="00AA187F" w:rsidRPr="00B035A5" w:rsidRDefault="00AA187F" w:rsidP="00327452">
      <w:pPr>
        <w:autoSpaceDE w:val="0"/>
        <w:autoSpaceDN w:val="0"/>
        <w:adjustRightInd w:val="0"/>
        <w:rPr>
          <w:rFonts w:ascii="EC Square Sans Pro" w:hAnsi="EC Square Sans Pro" w:cstheme="minorHAnsi"/>
          <w:color w:val="000000"/>
          <w:sz w:val="20"/>
          <w:szCs w:val="20"/>
        </w:rPr>
      </w:pPr>
    </w:p>
    <w:p w14:paraId="7B8E6363" w14:textId="46237B26" w:rsidR="00F819A0" w:rsidRPr="000B0D54" w:rsidRDefault="00AA187F" w:rsidP="00F819A0">
      <w:pPr>
        <w:rPr>
          <w:rFonts w:ascii="EC Square Sans Pro" w:eastAsia="Times New Roman" w:hAnsi="EC Square Sans Pro" w:cstheme="minorHAnsi"/>
          <w:sz w:val="20"/>
          <w:szCs w:val="20"/>
          <w:lang w:eastAsia="en-GB"/>
        </w:rPr>
      </w:pPr>
      <w:r w:rsidRPr="000B0D54">
        <w:rPr>
          <w:rFonts w:ascii="EC Square Sans Pro" w:hAnsi="EC Square Sans Pro" w:cstheme="minorHAnsi"/>
          <w:i/>
          <w:iCs/>
          <w:color w:val="000000"/>
          <w:sz w:val="20"/>
          <w:szCs w:val="20"/>
          <w:lang w:val="en-GB"/>
        </w:rPr>
        <w:t xml:space="preserve">Patricjo Božič, </w:t>
      </w:r>
      <w:r w:rsidR="00F819A0" w:rsidRPr="000B0D54">
        <w:rPr>
          <w:rFonts w:ascii="EC Square Sans Pro" w:eastAsia="Times New Roman" w:hAnsi="EC Square Sans Pro" w:cstheme="minorHAnsi"/>
          <w:i/>
          <w:iCs/>
          <w:color w:val="000000"/>
          <w:sz w:val="20"/>
          <w:szCs w:val="20"/>
          <w:lang w:eastAsia="en-GB"/>
        </w:rPr>
        <w:t>energetski svetovalec mreže Ensvet</w:t>
      </w:r>
    </w:p>
    <w:p w14:paraId="28268B51" w14:textId="77777777" w:rsidR="00AA187F" w:rsidRPr="000B0D54" w:rsidRDefault="00AA187F" w:rsidP="00327452">
      <w:pPr>
        <w:rPr>
          <w:rFonts w:ascii="EC Square Sans Pro" w:hAnsi="EC Square Sans Pro" w:cstheme="minorHAnsi"/>
          <w:sz w:val="20"/>
          <w:szCs w:val="20"/>
        </w:rPr>
      </w:pPr>
    </w:p>
    <w:sectPr w:rsidR="00AA187F" w:rsidRPr="000B0D54" w:rsidSect="000B0D54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167"/>
    <w:multiLevelType w:val="hybridMultilevel"/>
    <w:tmpl w:val="A1689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411D"/>
    <w:multiLevelType w:val="hybridMultilevel"/>
    <w:tmpl w:val="908E2D10"/>
    <w:lvl w:ilvl="0" w:tplc="9CD4EC3E">
      <w:start w:val="1"/>
      <w:numFmt w:val="decimal"/>
      <w:lvlText w:val="%1."/>
      <w:lvlJc w:val="left"/>
      <w:pPr>
        <w:ind w:left="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1E415178"/>
    <w:multiLevelType w:val="hybridMultilevel"/>
    <w:tmpl w:val="2E247E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257"/>
    <w:multiLevelType w:val="hybridMultilevel"/>
    <w:tmpl w:val="5314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2"/>
    <w:rsid w:val="000B0D54"/>
    <w:rsid w:val="000E2C34"/>
    <w:rsid w:val="002241BA"/>
    <w:rsid w:val="002E6C2B"/>
    <w:rsid w:val="00327452"/>
    <w:rsid w:val="00373832"/>
    <w:rsid w:val="00850C28"/>
    <w:rsid w:val="008560AC"/>
    <w:rsid w:val="008F713B"/>
    <w:rsid w:val="00951486"/>
    <w:rsid w:val="00A67AD9"/>
    <w:rsid w:val="00AA187F"/>
    <w:rsid w:val="00B035A5"/>
    <w:rsid w:val="00B205A0"/>
    <w:rsid w:val="00BF5CB0"/>
    <w:rsid w:val="00D4162A"/>
    <w:rsid w:val="00D84369"/>
    <w:rsid w:val="00F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E3D2"/>
  <w15:chartTrackingRefBased/>
  <w15:docId w15:val="{F446E680-3781-7F43-A112-B8F63363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1740</Characters>
  <Application>Microsoft Office Word</Application>
  <DocSecurity>4</DocSecurity>
  <Lines>45</Lines>
  <Paragraphs>22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p</dc:creator>
  <cp:keywords/>
  <dc:description/>
  <cp:lastModifiedBy>SIP Natasa (COMM-LJUBLJANA)</cp:lastModifiedBy>
  <cp:revision>2</cp:revision>
  <cp:lastPrinted>2023-04-18T14:26:00Z</cp:lastPrinted>
  <dcterms:created xsi:type="dcterms:W3CDTF">2023-05-08T13:01:00Z</dcterms:created>
  <dcterms:modified xsi:type="dcterms:W3CDTF">2023-05-08T13:01:00Z</dcterms:modified>
</cp:coreProperties>
</file>